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附件8</w:t>
      </w:r>
    </w:p>
    <w:p>
      <w:pPr>
        <w:spacing w:before="289" w:beforeLines="50" w:line="7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XX市202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年普通高校招生考试享受加分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政策资格考生名单分类汇总表</w:t>
      </w:r>
    </w:p>
    <w:p>
      <w:pPr>
        <w:spacing w:line="560" w:lineRule="exact"/>
        <w:jc w:val="left"/>
        <w:rPr>
          <w:rFonts w:ascii="宋体" w:hAnsi="宋体" w:eastAsia="宋体"/>
          <w:color w:val="auto"/>
          <w:sz w:val="21"/>
          <w:szCs w:val="21"/>
        </w:rPr>
      </w:pPr>
      <w:r>
        <w:rPr>
          <w:rFonts w:hint="eastAsia" w:ascii="宋体" w:hAnsi="宋体" w:eastAsia="宋体"/>
          <w:color w:val="auto"/>
          <w:sz w:val="21"/>
          <w:szCs w:val="21"/>
        </w:rPr>
        <w:t>单位（章）                                                      年    月    日</w:t>
      </w:r>
    </w:p>
    <w:tbl>
      <w:tblPr>
        <w:tblStyle w:val="2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200"/>
        <w:gridCol w:w="2054"/>
        <w:gridCol w:w="1321"/>
        <w:gridCol w:w="1195"/>
        <w:gridCol w:w="711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报名号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居民身份证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号</w:t>
            </w:r>
          </w:p>
        </w:tc>
        <w:tc>
          <w:tcPr>
            <w:tcW w:w="13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符合加分项目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加分分值</w:t>
            </w:r>
          </w:p>
        </w:tc>
        <w:tc>
          <w:tcPr>
            <w:tcW w:w="9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</w:tbl>
    <w:p>
      <w:pPr>
        <w:spacing w:line="440" w:lineRule="exact"/>
        <w:ind w:left="428" w:leftChars="0" w:hanging="428" w:hangingChars="204"/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注：此表仅汇总农村户籍的独生子女户考生和双女结扎户女儿考生、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归侨、华侨子女、归侨子女考生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、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台湾省籍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（含台湾户籍）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考生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、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烈士子女考生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、自主就业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的退役士兵、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在服役期间荣立二等功以上或被战区（原大军区）以上单位授予荣誉称号的退役军人考生。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8CF8278"/>
    <w:rsid w:val="F8CF8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2024-10-12T15:54:00Z</dcterms:created>
  <dc:creator>杨金娇</dc:creator>
  <cp:lastModifiedBy>杨金娇</cp:lastModifiedBy>
  <dcterms:modified xsi:type="dcterms:W3CDTF">2024-10-12T15:54:25Z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